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b/>
          <w:bCs/>
          <w:sz w:val="36"/>
          <w:szCs w:val="36"/>
          <w:lang w:eastAsia="de-DE"/>
        </w:rPr>
        <w:t xml:space="preserve">ZAPF macht die Garage zukunftssicher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 xml:space="preserve">Garagenhersteller bietet E-Tankstelle fürs Zuhause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 xml:space="preserve">Langfristig wird sich das Elektroauto durchsetzen – darauf weisen die aktuellen Entwicklungen im Bereich der Mobilität hin. Damit einher geht auch ein ganz neues „Tankverhalten“, denn viele möchten ihr Elektroauto vorwiegend zu Hause aufladen. Mit einer Garage der ZAPF GmbH ist dies bereits jetzt möglich.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Betonfertiggaragen sind langlebig und dienen dem Auto oft über mehrere Jahrzehnte als sicherer Parkplatz. Doch ein Dach und ein </w:t>
      </w:r>
      <w:proofErr w:type="spellStart"/>
      <w:r w:rsidRPr="00FB3B0E">
        <w:rPr>
          <w:rFonts w:ascii="Calibri" w:eastAsia="Times New Roman" w:hAnsi="Calibri" w:cs="Times New Roman"/>
          <w:sz w:val="24"/>
          <w:szCs w:val="24"/>
          <w:lang w:eastAsia="de-DE"/>
        </w:rPr>
        <w:t>abschließbareres</w:t>
      </w:r>
      <w:proofErr w:type="spellEnd"/>
      <w:r w:rsidRPr="00FB3B0E">
        <w:rPr>
          <w:rFonts w:ascii="Calibri" w:eastAsia="Times New Roman" w:hAnsi="Calibri" w:cs="Times New Roman"/>
          <w:sz w:val="24"/>
          <w:szCs w:val="24"/>
          <w:lang w:eastAsia="de-DE"/>
        </w:rPr>
        <w:t xml:space="preserve"> Tor, die das Auto von Witterungseinflüssen sowie vor Marder &amp; Co schützen, sind längst nur noch einer von vielen Ansprüchen, die Bauherren an eine neue Fertiggarage haben. „Mindestens genauso wichtig sind viel Platz zum bequemen Ein- und Aussteigen sowie Stauraum für Fahrräder, Gartenwerkzeuge &amp; Co. Gleichzeitig spielen die Optik und das Design eine immer größere Rolle und die Garage soll auch fit für die Zukunft sein und als Elektrotankstelle dienen können“, sagt Jörg Günther, der seit März neben Emmanuel Thomas die ZAPF GmbH leitet.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Deshalb bietet der Garagenhersteller seit dem 1. Juni 2017 die E-Garage an. Diese ist mit einer </w:t>
      </w:r>
      <w:proofErr w:type="spellStart"/>
      <w:r w:rsidRPr="00FB3B0E">
        <w:rPr>
          <w:rFonts w:ascii="Calibri" w:eastAsia="Times New Roman" w:hAnsi="Calibri" w:cs="Times New Roman"/>
          <w:sz w:val="24"/>
          <w:szCs w:val="24"/>
          <w:lang w:eastAsia="de-DE"/>
        </w:rPr>
        <w:t>Wallbox</w:t>
      </w:r>
      <w:proofErr w:type="spellEnd"/>
      <w:r w:rsidRPr="00FB3B0E">
        <w:rPr>
          <w:rFonts w:ascii="Calibri" w:eastAsia="Times New Roman" w:hAnsi="Calibri" w:cs="Times New Roman"/>
          <w:sz w:val="24"/>
          <w:szCs w:val="24"/>
          <w:lang w:eastAsia="de-DE"/>
        </w:rPr>
        <w:t xml:space="preserve"> ausgestattet, an der strombetriebene Autos sowie E-Bikes bequem geladen werden können.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„Unsere ‚ZAPF-Säule‘ wird im Inneren an der Garagenrückwand montiert und ist für einen gängigen Hausstromanschluss mit 3.7 kW oder 11 kW Leistung ausgelegt und kompatibel mit Ladesteckern des Typs 2. Mit den 3.7 kW lässt sich ein Kleinwagen in 6 bis 8 Stunden über Nacht aufladen“, erklärt Michael </w:t>
      </w:r>
      <w:proofErr w:type="spellStart"/>
      <w:r w:rsidRPr="00FB3B0E">
        <w:rPr>
          <w:rFonts w:ascii="Calibri" w:eastAsia="Times New Roman" w:hAnsi="Calibri" w:cs="Times New Roman"/>
          <w:sz w:val="24"/>
          <w:szCs w:val="24"/>
          <w:lang w:eastAsia="de-DE"/>
        </w:rPr>
        <w:t>Stöckigt</w:t>
      </w:r>
      <w:proofErr w:type="spellEnd"/>
      <w:r w:rsidRPr="00FB3B0E">
        <w:rPr>
          <w:rFonts w:ascii="Calibri" w:eastAsia="Times New Roman" w:hAnsi="Calibri" w:cs="Times New Roman"/>
          <w:sz w:val="24"/>
          <w:szCs w:val="24"/>
          <w:lang w:eastAsia="de-DE"/>
        </w:rPr>
        <w:t xml:space="preserve">, Leiter Technik und Beton von ZAPF. „Mit den 11 kW Ladeleistung können auch andere E-Fahrzeugtypen geladen werden. Zusätzlich verkürzt sich natürlich die Ladezeit deutlich, allerdings sollten Kunden vorab den Strommehrbedarf mit ihrem Netzbetreiber klären.“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Ein weiterer Vorteil der E-Garage: Wird die </w:t>
      </w:r>
      <w:proofErr w:type="spellStart"/>
      <w:r w:rsidRPr="00FB3B0E">
        <w:rPr>
          <w:rFonts w:ascii="Calibri" w:eastAsia="Times New Roman" w:hAnsi="Calibri" w:cs="Times New Roman"/>
          <w:sz w:val="24"/>
          <w:szCs w:val="24"/>
          <w:lang w:eastAsia="de-DE"/>
        </w:rPr>
        <w:t>Wallbox</w:t>
      </w:r>
      <w:proofErr w:type="spellEnd"/>
      <w:r w:rsidRPr="00FB3B0E">
        <w:rPr>
          <w:rFonts w:ascii="Calibri" w:eastAsia="Times New Roman" w:hAnsi="Calibri" w:cs="Times New Roman"/>
          <w:sz w:val="24"/>
          <w:szCs w:val="24"/>
          <w:lang w:eastAsia="de-DE"/>
        </w:rPr>
        <w:t xml:space="preserve"> mit einer bereits vorhandenen Photovoltaikanlage und Stromspeicherlösung kombiniert, ist sogar in den Nachtstunden der Ladevorgang mit regenerativer Energie möglich. Zudem bietet das Garagendach Aufstellfläche für Photovoltaik-Module.</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Elektrotankstelle ist nachrüstbar</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Für Garagenbauherren, die zwar aktuell noch keinen Bedarf an einer eigenen Stromtankstelle haben, aber sich diese Option für die Zukunft offenhalten wollen, hat die ZAPF GmbH ebenfalls eine Lösung parat. „Optional statten wir unsere Garagen mit einer unter dem Putz verlegten Elektroinstallation sowie </w:t>
      </w:r>
      <w:r w:rsidRPr="00FB3B0E">
        <w:rPr>
          <w:rFonts w:ascii="Calibri" w:eastAsia="Times New Roman" w:hAnsi="Calibri" w:cs="Times New Roman"/>
          <w:sz w:val="24"/>
          <w:szCs w:val="24"/>
          <w:lang w:eastAsia="de-DE"/>
        </w:rPr>
        <w:lastRenderedPageBreak/>
        <w:t xml:space="preserve">den nötigen Anschlüssen aus, um die </w:t>
      </w:r>
      <w:proofErr w:type="spellStart"/>
      <w:r w:rsidRPr="00FB3B0E">
        <w:rPr>
          <w:rFonts w:ascii="Calibri" w:eastAsia="Times New Roman" w:hAnsi="Calibri" w:cs="Times New Roman"/>
          <w:sz w:val="24"/>
          <w:szCs w:val="24"/>
          <w:lang w:eastAsia="de-DE"/>
        </w:rPr>
        <w:t>Wallbox</w:t>
      </w:r>
      <w:proofErr w:type="spellEnd"/>
      <w:r w:rsidRPr="00FB3B0E">
        <w:rPr>
          <w:rFonts w:ascii="Calibri" w:eastAsia="Times New Roman" w:hAnsi="Calibri" w:cs="Times New Roman"/>
          <w:sz w:val="24"/>
          <w:szCs w:val="24"/>
          <w:lang w:eastAsia="de-DE"/>
        </w:rPr>
        <w:t xml:space="preserve"> später nachrüsten zu lassen“, so </w:t>
      </w:r>
      <w:proofErr w:type="spellStart"/>
      <w:r w:rsidRPr="00FB3B0E">
        <w:rPr>
          <w:rFonts w:ascii="Calibri" w:eastAsia="Times New Roman" w:hAnsi="Calibri" w:cs="Times New Roman"/>
          <w:sz w:val="24"/>
          <w:szCs w:val="24"/>
          <w:lang w:eastAsia="de-DE"/>
        </w:rPr>
        <w:t>Stöckigt</w:t>
      </w:r>
      <w:proofErr w:type="spellEnd"/>
      <w:r w:rsidRPr="00FB3B0E">
        <w:rPr>
          <w:rFonts w:ascii="Calibri" w:eastAsia="Times New Roman" w:hAnsi="Calibri" w:cs="Times New Roman"/>
          <w:sz w:val="24"/>
          <w:szCs w:val="24"/>
          <w:lang w:eastAsia="de-DE"/>
        </w:rPr>
        <w:t xml:space="preserve">. Darüber hinaus bietet das ZAPF-Modernisierungsteam auch für bereits aufgestellte Garagen verschiedene Optionen an, um die Garage auch als heimische Elektrotankstelle zu nutzen.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Unternehmensprofil</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Die ZAPF GmbH mit Hauptsitz im oberfränkischen Bayreuth ist Marktführer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am Rhein in Baden-Württemberg sowie in Dülmen in Nordrhein-Westfalen.</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Weitere Presseartikel und Fotos der ZAPF GmbH stehen unter </w:t>
      </w:r>
      <w:hyperlink r:id="rId5" w:history="1">
        <w:r w:rsidRPr="00FB3B0E">
          <w:rPr>
            <w:rFonts w:ascii="Calibri" w:eastAsia="Times New Roman" w:hAnsi="Calibri" w:cs="Times New Roman"/>
            <w:color w:val="0000FF"/>
            <w:sz w:val="24"/>
            <w:szCs w:val="24"/>
            <w:u w:val="single"/>
            <w:lang w:eastAsia="de-DE"/>
          </w:rPr>
          <w:t>www.garagen-welt.de/presseartikel.html</w:t>
        </w:r>
      </w:hyperlink>
      <w:r w:rsidRPr="00FB3B0E">
        <w:rPr>
          <w:rFonts w:ascii="Calibri" w:eastAsia="Times New Roman" w:hAnsi="Calibri" w:cs="Times New Roman"/>
          <w:sz w:val="24"/>
          <w:szCs w:val="24"/>
          <w:lang w:eastAsia="de-DE"/>
        </w:rPr>
        <w:t xml:space="preserve"> zum Download bereit.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 xml:space="preserve">Foto: </w:t>
      </w:r>
    </w:p>
    <w:p w:rsidR="00FB3B0E" w:rsidRPr="00FB3B0E" w:rsidRDefault="00FB3B0E" w:rsidP="00FB3B0E">
      <w:pPr>
        <w:ind w:right="1276"/>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Die E-Garage von ZAPF verfügt über eine </w:t>
      </w:r>
      <w:proofErr w:type="spellStart"/>
      <w:r w:rsidRPr="00FB3B0E">
        <w:rPr>
          <w:rFonts w:ascii="Calibri" w:eastAsia="Times New Roman" w:hAnsi="Calibri" w:cs="Times New Roman"/>
          <w:sz w:val="24"/>
          <w:szCs w:val="24"/>
          <w:lang w:eastAsia="de-DE"/>
        </w:rPr>
        <w:t>Wallbox</w:t>
      </w:r>
      <w:proofErr w:type="spellEnd"/>
      <w:r w:rsidRPr="00FB3B0E">
        <w:rPr>
          <w:rFonts w:ascii="Calibri" w:eastAsia="Times New Roman" w:hAnsi="Calibri" w:cs="Times New Roman"/>
          <w:sz w:val="24"/>
          <w:szCs w:val="24"/>
          <w:lang w:eastAsia="de-DE"/>
        </w:rPr>
        <w:t xml:space="preserve">, mit der man Elektrofahrzeuge ganz bequem zu Hause aufladen kann. </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 </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Pressekontakt:</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Heidi Sandner </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Fröhlich PR GmbH </w:t>
      </w:r>
    </w:p>
    <w:p w:rsidR="00FB3B0E" w:rsidRPr="00FB3B0E" w:rsidRDefault="00FB3B0E" w:rsidP="00FB3B0E">
      <w:pPr>
        <w:spacing w:after="0"/>
        <w:jc w:val="both"/>
        <w:rPr>
          <w:rFonts w:ascii="Calibri" w:eastAsia="Times New Roman" w:hAnsi="Calibri" w:cs="Times New Roman"/>
          <w:lang w:val="en-US" w:eastAsia="de-DE"/>
        </w:rPr>
      </w:pPr>
      <w:r w:rsidRPr="00FB3B0E">
        <w:rPr>
          <w:rFonts w:ascii="Calibri" w:eastAsia="Times New Roman" w:hAnsi="Calibri" w:cs="Times New Roman"/>
          <w:sz w:val="24"/>
          <w:szCs w:val="24"/>
          <w:lang w:val="en-US" w:eastAsia="de-DE"/>
        </w:rPr>
        <w:t>Alexanderstr. 14</w:t>
      </w:r>
    </w:p>
    <w:p w:rsidR="00FB3B0E" w:rsidRPr="00FB3B0E" w:rsidRDefault="00FB3B0E" w:rsidP="00FB3B0E">
      <w:pPr>
        <w:spacing w:after="0"/>
        <w:jc w:val="both"/>
        <w:rPr>
          <w:rFonts w:ascii="Calibri" w:eastAsia="Times New Roman" w:hAnsi="Calibri" w:cs="Times New Roman"/>
          <w:lang w:val="en-US" w:eastAsia="de-DE"/>
        </w:rPr>
      </w:pPr>
      <w:r w:rsidRPr="00FB3B0E">
        <w:rPr>
          <w:rFonts w:ascii="Calibri" w:eastAsia="Times New Roman" w:hAnsi="Calibri" w:cs="Times New Roman"/>
          <w:sz w:val="24"/>
          <w:szCs w:val="24"/>
          <w:lang w:val="en-US" w:eastAsia="de-DE"/>
        </w:rPr>
        <w:t>95444 Bayreuth</w:t>
      </w:r>
    </w:p>
    <w:p w:rsidR="00FB3B0E" w:rsidRPr="00FB3B0E" w:rsidRDefault="00FB3B0E" w:rsidP="00FB3B0E">
      <w:pPr>
        <w:spacing w:after="0"/>
        <w:jc w:val="both"/>
        <w:rPr>
          <w:rFonts w:ascii="Calibri" w:eastAsia="Times New Roman" w:hAnsi="Calibri" w:cs="Times New Roman"/>
          <w:lang w:val="en-US" w:eastAsia="de-DE"/>
        </w:rPr>
      </w:pPr>
      <w:r w:rsidRPr="00FB3B0E">
        <w:rPr>
          <w:rFonts w:ascii="Calibri" w:eastAsia="Times New Roman" w:hAnsi="Calibri" w:cs="Times New Roman"/>
          <w:sz w:val="24"/>
          <w:szCs w:val="24"/>
          <w:lang w:val="en-US" w:eastAsia="de-DE"/>
        </w:rPr>
        <w:t>Tel.: 0921 75935-59</w:t>
      </w:r>
    </w:p>
    <w:p w:rsidR="00FB3B0E" w:rsidRPr="00FB3B0E" w:rsidRDefault="00FB3B0E" w:rsidP="00FB3B0E">
      <w:pPr>
        <w:spacing w:after="0"/>
        <w:jc w:val="both"/>
        <w:rPr>
          <w:rFonts w:ascii="Calibri" w:eastAsia="Times New Roman" w:hAnsi="Calibri" w:cs="Times New Roman"/>
          <w:lang w:val="en-US" w:eastAsia="de-DE"/>
        </w:rPr>
      </w:pPr>
      <w:r w:rsidRPr="00FB3B0E">
        <w:rPr>
          <w:rFonts w:ascii="Calibri" w:eastAsia="Times New Roman" w:hAnsi="Calibri" w:cs="Times New Roman"/>
          <w:sz w:val="24"/>
          <w:szCs w:val="24"/>
          <w:lang w:val="en-US" w:eastAsia="de-DE"/>
        </w:rPr>
        <w:t xml:space="preserve">Email: </w:t>
      </w:r>
      <w:hyperlink r:id="rId6" w:history="1">
        <w:r w:rsidRPr="00FB3B0E">
          <w:rPr>
            <w:rFonts w:ascii="Calibri" w:eastAsia="Times New Roman" w:hAnsi="Calibri" w:cs="Times New Roman"/>
            <w:color w:val="0000FF"/>
            <w:sz w:val="24"/>
            <w:szCs w:val="24"/>
            <w:u w:val="single"/>
            <w:lang w:val="en-US" w:eastAsia="de-DE"/>
          </w:rPr>
          <w:t>h.sandner@froehlich-pr.de</w:t>
        </w:r>
      </w:hyperlink>
    </w:p>
    <w:p w:rsidR="00FB3B0E" w:rsidRPr="00FB3B0E" w:rsidRDefault="00FB3B0E" w:rsidP="00FB3B0E">
      <w:pPr>
        <w:spacing w:after="0"/>
        <w:jc w:val="both"/>
        <w:rPr>
          <w:rFonts w:ascii="Calibri" w:eastAsia="Times New Roman" w:hAnsi="Calibri" w:cs="Times New Roman"/>
          <w:lang w:val="en-US" w:eastAsia="de-DE"/>
        </w:rPr>
      </w:pPr>
      <w:r w:rsidRPr="00FB3B0E">
        <w:rPr>
          <w:rFonts w:ascii="Calibri" w:eastAsia="Times New Roman" w:hAnsi="Calibri" w:cs="Times New Roman"/>
          <w:sz w:val="24"/>
          <w:szCs w:val="24"/>
          <w:lang w:val="en-US" w:eastAsia="de-DE"/>
        </w:rPr>
        <w:t> </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b/>
          <w:bCs/>
          <w:sz w:val="24"/>
          <w:szCs w:val="24"/>
          <w:lang w:eastAsia="de-DE"/>
        </w:rPr>
        <w:t>Firmenkontakt:</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 xml:space="preserve">ZAPF GmbH </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Nürnberger Str. 38</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95448 Bayreuth</w:t>
      </w:r>
    </w:p>
    <w:p w:rsidR="00FB3B0E" w:rsidRPr="00FB3B0E" w:rsidRDefault="00FB3B0E" w:rsidP="00FB3B0E">
      <w:pPr>
        <w:spacing w:after="0"/>
        <w:jc w:val="both"/>
        <w:rPr>
          <w:rFonts w:ascii="Calibri" w:eastAsia="Times New Roman" w:hAnsi="Calibri" w:cs="Times New Roman"/>
          <w:lang w:eastAsia="de-DE"/>
        </w:rPr>
      </w:pPr>
      <w:r w:rsidRPr="00FB3B0E">
        <w:rPr>
          <w:rFonts w:ascii="Calibri" w:eastAsia="Times New Roman" w:hAnsi="Calibri" w:cs="Times New Roman"/>
          <w:sz w:val="24"/>
          <w:szCs w:val="24"/>
          <w:lang w:eastAsia="de-DE"/>
        </w:rPr>
        <w:t>Telefon: 0921 601-0</w:t>
      </w:r>
    </w:p>
    <w:p w:rsidR="00C76855" w:rsidRDefault="00FB3B0E">
      <w:bookmarkStart w:id="0" w:name="_GoBack"/>
      <w:bookmarkEnd w:id="0"/>
    </w:p>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0E"/>
    <w:rsid w:val="003E02FC"/>
    <w:rsid w:val="00F01781"/>
    <w:rsid w:val="00FB3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B3B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B3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8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sandner@froehlich-pr.de" TargetMode="External"/><Relationship Id="rId5" Type="http://schemas.openxmlformats.org/officeDocument/2006/relationships/hyperlink" Target="file:///C:\Users\hoelzl\AppData\Local\Temp\notes90C43B\www.garagen-welt.de\presseartikel.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2017-06-12T11:54:00Z</dcterms:created>
  <dcterms:modified xsi:type="dcterms:W3CDTF">2017-06-12T11:55:00Z</dcterms:modified>
</cp:coreProperties>
</file>