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E91FF" w14:textId="1146BD1C" w:rsidR="0065062C" w:rsidRPr="00AF00C7" w:rsidRDefault="0065062C">
      <w:pPr>
        <w:rPr>
          <w:b/>
          <w:bCs/>
          <w:sz w:val="40"/>
          <w:szCs w:val="40"/>
        </w:rPr>
      </w:pPr>
      <w:r w:rsidRPr="00AF00C7">
        <w:rPr>
          <w:b/>
          <w:bCs/>
          <w:sz w:val="40"/>
          <w:szCs w:val="40"/>
        </w:rPr>
        <w:t>Günstiger bauen</w:t>
      </w:r>
    </w:p>
    <w:p w14:paraId="3CDF1F86" w14:textId="4B39225A" w:rsidR="00A7069A" w:rsidRPr="00FF0B9E" w:rsidRDefault="00352FCC">
      <w:pPr>
        <w:rPr>
          <w:b/>
          <w:bCs/>
        </w:rPr>
      </w:pPr>
      <w:r>
        <w:rPr>
          <w:b/>
          <w:bCs/>
          <w:color w:val="000000" w:themeColor="text1"/>
        </w:rPr>
        <w:t>Fertigg</w:t>
      </w:r>
      <w:r w:rsidR="00FF0B9E" w:rsidRPr="00FF0B9E">
        <w:rPr>
          <w:b/>
          <w:bCs/>
        </w:rPr>
        <w:t xml:space="preserve">arage als Kellerersatz: </w:t>
      </w:r>
      <w:r w:rsidR="003E7594" w:rsidRPr="00FF0B9E">
        <w:rPr>
          <w:b/>
          <w:bCs/>
        </w:rPr>
        <w:t>Gleicher Stauraum bei weniger Kosten</w:t>
      </w:r>
    </w:p>
    <w:p w14:paraId="7A691E49" w14:textId="77777777" w:rsidR="005D26BE" w:rsidRDefault="005D26BE" w:rsidP="00807A02">
      <w:pPr>
        <w:jc w:val="both"/>
        <w:rPr>
          <w:b/>
          <w:bCs/>
        </w:rPr>
      </w:pPr>
      <w:r>
        <w:rPr>
          <w:b/>
          <w:bCs/>
          <w:noProof/>
          <w:lang w:eastAsia="de-DE"/>
        </w:rPr>
        <w:drawing>
          <wp:inline distT="0" distB="0" distL="0" distR="0" wp14:anchorId="2E67866E" wp14:editId="4A412065">
            <wp:extent cx="2314248" cy="1543050"/>
            <wp:effectExtent l="0" t="0" r="0" b="0"/>
            <wp:docPr id="1" name="Grafik 1" descr="Ein Bild, das draußen, Gebäude, Himmel,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Gebäude, Himmel, Haus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9778" cy="1546737"/>
                    </a:xfrm>
                    <a:prstGeom prst="rect">
                      <a:avLst/>
                    </a:prstGeom>
                  </pic:spPr>
                </pic:pic>
              </a:graphicData>
            </a:graphic>
          </wp:inline>
        </w:drawing>
      </w:r>
    </w:p>
    <w:p w14:paraId="5AD76630" w14:textId="714A9A2E" w:rsidR="003E7594" w:rsidRPr="005D26BE" w:rsidRDefault="005D26BE" w:rsidP="00807A02">
      <w:pPr>
        <w:jc w:val="both"/>
        <w:rPr>
          <w:i/>
          <w:iCs/>
        </w:rPr>
      </w:pPr>
      <w:r>
        <w:rPr>
          <w:i/>
          <w:iCs/>
        </w:rPr>
        <w:t xml:space="preserve">Bildtext: </w:t>
      </w:r>
      <w:r w:rsidRPr="005D26BE">
        <w:rPr>
          <w:i/>
          <w:iCs/>
        </w:rPr>
        <w:t>Mit einem Anbau können Betonfertiggaragen clever vergrößert werden.</w:t>
      </w:r>
    </w:p>
    <w:p w14:paraId="5002BDB9" w14:textId="77777777" w:rsidR="005D26BE" w:rsidRDefault="005D26BE" w:rsidP="00807A02">
      <w:pPr>
        <w:ind w:right="851"/>
        <w:jc w:val="both"/>
        <w:rPr>
          <w:b/>
          <w:bCs/>
        </w:rPr>
      </w:pPr>
    </w:p>
    <w:p w14:paraId="152838B9" w14:textId="5609C621" w:rsidR="00B17F26" w:rsidRPr="0065062C" w:rsidRDefault="00BF3320" w:rsidP="00807A02">
      <w:pPr>
        <w:ind w:right="851"/>
        <w:jc w:val="both"/>
        <w:rPr>
          <w:b/>
          <w:bCs/>
        </w:rPr>
      </w:pPr>
      <w:r w:rsidRPr="0065062C">
        <w:rPr>
          <w:b/>
          <w:bCs/>
        </w:rPr>
        <w:t>G</w:t>
      </w:r>
      <w:r w:rsidR="00B17F26" w:rsidRPr="0065062C">
        <w:rPr>
          <w:b/>
          <w:bCs/>
        </w:rPr>
        <w:t xml:space="preserve">estiegene Baupreise verstärken die Stornierungswelle im Wohnungsbau. </w:t>
      </w:r>
      <w:r w:rsidRPr="0065062C">
        <w:rPr>
          <w:b/>
          <w:bCs/>
        </w:rPr>
        <w:t>Viele Familien, die sich eigentlich den Traum vom Eigenheim erfüllen wollen, machen momentan einen Rückzieher. Oftmals ist der finanzielle Aufwand viel größer als ursprünglich angenommen. L</w:t>
      </w:r>
      <w:r w:rsidR="00B17F26" w:rsidRPr="0065062C">
        <w:rPr>
          <w:b/>
          <w:bCs/>
        </w:rPr>
        <w:t xml:space="preserve">aut dem Statistischen Bundesamt verteuerten sich die Preise für den </w:t>
      </w:r>
      <w:r w:rsidRPr="0065062C">
        <w:rPr>
          <w:b/>
          <w:bCs/>
        </w:rPr>
        <w:t xml:space="preserve">Neubau </w:t>
      </w:r>
      <w:r w:rsidR="00B17F26" w:rsidRPr="0065062C">
        <w:rPr>
          <w:b/>
          <w:bCs/>
        </w:rPr>
        <w:t xml:space="preserve">von Wohngebäuden im Jahresdurchschnitt 2022 um 16,4 % gegenüber </w:t>
      </w:r>
      <w:r w:rsidR="00801127">
        <w:rPr>
          <w:b/>
          <w:bCs/>
        </w:rPr>
        <w:t>2021</w:t>
      </w:r>
      <w:r w:rsidR="00B17F26" w:rsidRPr="0065062C">
        <w:rPr>
          <w:b/>
          <w:bCs/>
        </w:rPr>
        <w:t>. Das ist die höchste gemessene Veränderung gegenüber einem Vorjahr seit Beginn der Erhebung im Jahr 1958. </w:t>
      </w:r>
    </w:p>
    <w:p w14:paraId="60151774" w14:textId="73158869" w:rsidR="003E7594" w:rsidRDefault="007E6315" w:rsidP="00807A02">
      <w:pPr>
        <w:ind w:right="851"/>
        <w:jc w:val="both"/>
        <w:rPr>
          <w:b/>
          <w:bCs/>
        </w:rPr>
      </w:pPr>
      <w:r>
        <w:rPr>
          <w:b/>
          <w:bCs/>
        </w:rPr>
        <w:t xml:space="preserve">Doch es gibt </w:t>
      </w:r>
      <w:r w:rsidR="00193E95">
        <w:rPr>
          <w:b/>
          <w:bCs/>
        </w:rPr>
        <w:t>Einsparpotenziale</w:t>
      </w:r>
      <w:r>
        <w:rPr>
          <w:b/>
          <w:bCs/>
        </w:rPr>
        <w:t xml:space="preserve"> – dreht man an den</w:t>
      </w:r>
      <w:r w:rsidR="005361DA" w:rsidRPr="00B17F26">
        <w:rPr>
          <w:b/>
          <w:bCs/>
        </w:rPr>
        <w:t xml:space="preserve"> richtigen Stellschrauben, können sich die Kosten für das Eigenheim reduzieren</w:t>
      </w:r>
      <w:r w:rsidR="00FF0B9E" w:rsidRPr="00B17F26">
        <w:rPr>
          <w:b/>
          <w:bCs/>
        </w:rPr>
        <w:t xml:space="preserve">. </w:t>
      </w:r>
      <w:r w:rsidR="00477A5E" w:rsidRPr="00B17F26">
        <w:rPr>
          <w:b/>
          <w:bCs/>
        </w:rPr>
        <w:t>Indem man</w:t>
      </w:r>
      <w:r w:rsidR="005361DA" w:rsidRPr="00B17F26">
        <w:rPr>
          <w:b/>
          <w:bCs/>
        </w:rPr>
        <w:t xml:space="preserve"> beispielsweise auf einen Keller verzichtet, kann </w:t>
      </w:r>
      <w:r w:rsidR="00477A5E" w:rsidRPr="00B17F26">
        <w:rPr>
          <w:b/>
          <w:bCs/>
        </w:rPr>
        <w:t xml:space="preserve">man </w:t>
      </w:r>
      <w:r w:rsidR="00033BFC">
        <w:rPr>
          <w:b/>
          <w:bCs/>
        </w:rPr>
        <w:t xml:space="preserve">mehrere 10.000€ </w:t>
      </w:r>
      <w:bookmarkStart w:id="0" w:name="_GoBack"/>
      <w:bookmarkEnd w:id="0"/>
      <w:r w:rsidR="0065062C">
        <w:rPr>
          <w:b/>
          <w:bCs/>
        </w:rPr>
        <w:t>sparen.</w:t>
      </w:r>
      <w:r w:rsidR="005361DA" w:rsidRPr="00B17F26">
        <w:rPr>
          <w:b/>
          <w:bCs/>
        </w:rPr>
        <w:t xml:space="preserve"> </w:t>
      </w:r>
    </w:p>
    <w:p w14:paraId="1CC07639" w14:textId="77B45EE2" w:rsidR="00CD4575" w:rsidRDefault="005361DA" w:rsidP="00807A02">
      <w:pPr>
        <w:ind w:right="851"/>
        <w:jc w:val="both"/>
      </w:pPr>
      <w:r>
        <w:t>Doch was ist mit dem fehlenden Lagerraum?</w:t>
      </w:r>
      <w:r w:rsidR="00D51535">
        <w:t xml:space="preserve"> </w:t>
      </w:r>
      <w:r w:rsidR="00FF0B9E">
        <w:t xml:space="preserve">Dafür </w:t>
      </w:r>
      <w:r w:rsidR="0065062C">
        <w:t>kann eine geräumige und vor allem clever geplante Garage eine sinnvolle Alternative sein. „Einfamilienhaus plus Doppelgarage</w:t>
      </w:r>
      <w:r w:rsidR="000E0876">
        <w:t xml:space="preserve"> – das ist nicht mehr unbedingt </w:t>
      </w:r>
      <w:r w:rsidR="00801127">
        <w:t xml:space="preserve">der </w:t>
      </w:r>
      <w:r w:rsidR="000E0876">
        <w:t xml:space="preserve">Standard, viele unserer Kunden, die gerade ein Haus bauen, </w:t>
      </w:r>
      <w:r w:rsidR="00FF0B9E">
        <w:t xml:space="preserve">interessieren sich </w:t>
      </w:r>
      <w:r w:rsidR="000E0876">
        <w:t xml:space="preserve">mittlerweile </w:t>
      </w:r>
      <w:r w:rsidR="00FF0B9E">
        <w:t>für ein</w:t>
      </w:r>
      <w:r>
        <w:t xml:space="preserve"> geräumigere</w:t>
      </w:r>
      <w:r w:rsidR="00FF0B9E">
        <w:t>s</w:t>
      </w:r>
      <w:r>
        <w:t xml:space="preserve"> </w:t>
      </w:r>
      <w:r w:rsidR="000E0876">
        <w:t>Garagenm</w:t>
      </w:r>
      <w:r w:rsidR="00FF0B9E">
        <w:t>odell –</w:t>
      </w:r>
      <w:r>
        <w:t xml:space="preserve"> </w:t>
      </w:r>
      <w:r w:rsidR="000E0876">
        <w:t xml:space="preserve">oftmals </w:t>
      </w:r>
      <w:r>
        <w:t>als Alternative zum Kelle</w:t>
      </w:r>
      <w:r w:rsidR="0065062C">
        <w:t xml:space="preserve">r“, berichtet Markus Hölzl von der ZAPF GmbH, </w:t>
      </w:r>
      <w:r w:rsidR="00ED7866">
        <w:t>Hersteller</w:t>
      </w:r>
      <w:r w:rsidR="0065062C">
        <w:t xml:space="preserve"> </w:t>
      </w:r>
      <w:r w:rsidR="00193E95">
        <w:t>von</w:t>
      </w:r>
      <w:r w:rsidR="0065062C">
        <w:t xml:space="preserve"> Betonfertiggaragen in Deutschland.</w:t>
      </w:r>
      <w:r>
        <w:t xml:space="preserve"> </w:t>
      </w:r>
    </w:p>
    <w:p w14:paraId="1F8AF401" w14:textId="54647476" w:rsidR="00D51535" w:rsidRDefault="00867297" w:rsidP="00807A02">
      <w:pPr>
        <w:autoSpaceDE w:val="0"/>
        <w:autoSpaceDN w:val="0"/>
        <w:adjustRightInd w:val="0"/>
        <w:spacing w:line="276" w:lineRule="auto"/>
        <w:ind w:right="851"/>
        <w:jc w:val="both"/>
      </w:pPr>
      <w:r>
        <w:t xml:space="preserve">Insbesondere </w:t>
      </w:r>
      <w:r w:rsidR="00C07D1D">
        <w:t>Großraumgarage</w:t>
      </w:r>
      <w:r w:rsidR="0065062C">
        <w:t>n</w:t>
      </w:r>
      <w:r w:rsidR="00C07D1D">
        <w:t xml:space="preserve"> </w:t>
      </w:r>
      <w:r w:rsidR="00373AF7">
        <w:t xml:space="preserve">oder Doppelgaragen mit ergänzenden Anbauten </w:t>
      </w:r>
      <w:r w:rsidR="0065062C">
        <w:t>werden</w:t>
      </w:r>
      <w:r w:rsidR="00C07D1D">
        <w:t xml:space="preserve"> immer beliebter. </w:t>
      </w:r>
      <w:r w:rsidR="00373AF7">
        <w:t xml:space="preserve">Die </w:t>
      </w:r>
      <w:r w:rsidR="00C07D1D">
        <w:t xml:space="preserve">Kunden </w:t>
      </w:r>
      <w:r w:rsidR="00373AF7">
        <w:t>wünschen sich</w:t>
      </w:r>
      <w:r w:rsidR="005361DA">
        <w:t xml:space="preserve"> </w:t>
      </w:r>
      <w:r w:rsidR="00C07D1D">
        <w:t>mehr Stauraum. Und das nicht nur für Fahrräder, Spiel- oder Gartengeräte</w:t>
      </w:r>
      <w:r w:rsidR="00FF0B9E">
        <w:t>, sondern auch für all jene Dinge, die man sonst vielleicht in eine</w:t>
      </w:r>
      <w:r w:rsidR="0021262A">
        <w:t>m</w:t>
      </w:r>
      <w:r w:rsidR="00FF0B9E">
        <w:t xml:space="preserve"> Keller </w:t>
      </w:r>
      <w:r w:rsidR="00955F24">
        <w:t>lagern</w:t>
      </w:r>
      <w:r w:rsidR="00FF0B9E">
        <w:t xml:space="preserve"> würde</w:t>
      </w:r>
      <w:r w:rsidR="00807A02">
        <w:t>.</w:t>
      </w:r>
    </w:p>
    <w:p w14:paraId="5F2EDD46" w14:textId="2CD4C0F1" w:rsidR="00FF0B9E" w:rsidRDefault="005361DA" w:rsidP="00807A02">
      <w:pPr>
        <w:autoSpaceDE w:val="0"/>
        <w:autoSpaceDN w:val="0"/>
        <w:adjustRightInd w:val="0"/>
        <w:spacing w:line="276" w:lineRule="auto"/>
        <w:ind w:right="851"/>
        <w:jc w:val="both"/>
      </w:pPr>
      <w:r>
        <w:t xml:space="preserve">Je sinnvoller eine </w:t>
      </w:r>
      <w:r w:rsidR="0080288A">
        <w:t>Garage</w:t>
      </w:r>
      <w:r>
        <w:t xml:space="preserve"> in das geplante Eigenheim integriert wird,</w:t>
      </w:r>
      <w:r w:rsidR="00807A02">
        <w:t xml:space="preserve"> beispielsweise auch mit einem durchdachten Anbau, </w:t>
      </w:r>
      <w:r>
        <w:t xml:space="preserve">desto effektiver lässt sich diese als Kellerersatz nutzen. </w:t>
      </w:r>
    </w:p>
    <w:p w14:paraId="7BF546E4" w14:textId="68D6CE70" w:rsidR="00C07D1D" w:rsidRDefault="0065062C" w:rsidP="00807A02">
      <w:pPr>
        <w:autoSpaceDE w:val="0"/>
        <w:autoSpaceDN w:val="0"/>
        <w:adjustRightInd w:val="0"/>
        <w:spacing w:line="276" w:lineRule="auto"/>
        <w:ind w:right="851"/>
        <w:jc w:val="both"/>
        <w:rPr>
          <w:rFonts w:cstheme="minorHAnsi"/>
        </w:rPr>
      </w:pPr>
      <w:r>
        <w:rPr>
          <w:rFonts w:cstheme="minorHAnsi"/>
        </w:rPr>
        <w:lastRenderedPageBreak/>
        <w:t xml:space="preserve">So bietet ZAPF beispielsweise </w:t>
      </w:r>
      <w:r w:rsidR="00FF0B9E" w:rsidRPr="003C3BCA">
        <w:rPr>
          <w:rFonts w:cstheme="minorHAnsi"/>
        </w:rPr>
        <w:t>Anbau</w:t>
      </w:r>
      <w:r w:rsidR="00807A02">
        <w:rPr>
          <w:rFonts w:cstheme="minorHAnsi"/>
        </w:rPr>
        <w:t xml:space="preserve">module </w:t>
      </w:r>
      <w:r>
        <w:rPr>
          <w:rFonts w:cstheme="minorHAnsi"/>
        </w:rPr>
        <w:t xml:space="preserve">an, die sich perfekt mit </w:t>
      </w:r>
      <w:r w:rsidR="00867297">
        <w:rPr>
          <w:rFonts w:cstheme="minorHAnsi"/>
        </w:rPr>
        <w:t>jedem Garagenmodell – von der Einzelgarage über die Doppelgarage bis hin zur Großraumgarage –</w:t>
      </w:r>
      <w:r>
        <w:rPr>
          <w:rFonts w:cstheme="minorHAnsi"/>
        </w:rPr>
        <w:t xml:space="preserve"> kombinieren lassen. </w:t>
      </w:r>
      <w:r w:rsidR="00FF0B9E" w:rsidRPr="003C3BCA">
        <w:t>Durch eine Trennwand wird bei den Modulen der eigentliche Parkraum</w:t>
      </w:r>
      <w:r>
        <w:t xml:space="preserve"> sogar</w:t>
      </w:r>
      <w:r w:rsidR="00FF0B9E" w:rsidRPr="003C3BCA">
        <w:t xml:space="preserve"> baulich vom Anbau getrennt. </w:t>
      </w:r>
      <w:r>
        <w:t xml:space="preserve">Außerdem können auch </w:t>
      </w:r>
      <w:r w:rsidR="00C07D1D">
        <w:rPr>
          <w:rFonts w:cstheme="minorHAnsi"/>
        </w:rPr>
        <w:t xml:space="preserve">separate Fenster oder Türen </w:t>
      </w:r>
      <w:r>
        <w:rPr>
          <w:rFonts w:cstheme="minorHAnsi"/>
        </w:rPr>
        <w:t>eingebaut werden,</w:t>
      </w:r>
      <w:r w:rsidR="00C07D1D">
        <w:rPr>
          <w:rFonts w:cstheme="minorHAnsi"/>
        </w:rPr>
        <w:t xml:space="preserve"> z.B. um die Garage mit dem Haus zu verbinden. </w:t>
      </w:r>
      <w:r w:rsidR="00807A02">
        <w:rPr>
          <w:rFonts w:cstheme="minorHAnsi"/>
        </w:rPr>
        <w:t>Und eine sinnvolle Elektro</w:t>
      </w:r>
      <w:r w:rsidR="00955F24">
        <w:rPr>
          <w:rFonts w:cstheme="minorHAnsi"/>
        </w:rPr>
        <w:t>- bzw. Licht</w:t>
      </w:r>
      <w:r w:rsidR="00807A02">
        <w:rPr>
          <w:rFonts w:cstheme="minorHAnsi"/>
        </w:rPr>
        <w:t>installation bietet weitere Nutzungsmöglichkeiten, beispielsweise als Hobby- oder Werkraum.</w:t>
      </w:r>
    </w:p>
    <w:p w14:paraId="5118904C" w14:textId="77777777" w:rsidR="009E3E2E" w:rsidRDefault="009E3E2E" w:rsidP="009E3E2E">
      <w:pPr>
        <w:ind w:right="1"/>
        <w:jc w:val="both"/>
        <w:rPr>
          <w:rFonts w:ascii="Calibri" w:hAnsi="Calibri" w:cs="Calibri"/>
          <w:b/>
          <w:bCs/>
          <w:color w:val="000000" w:themeColor="text1"/>
        </w:rPr>
      </w:pPr>
    </w:p>
    <w:p w14:paraId="479174C2" w14:textId="48C88EBC" w:rsidR="009E3E2E" w:rsidRPr="005B55E4" w:rsidRDefault="009E3E2E" w:rsidP="009E3E2E">
      <w:pPr>
        <w:ind w:right="851"/>
        <w:jc w:val="both"/>
        <w:rPr>
          <w:rFonts w:ascii="Calibri" w:hAnsi="Calibri" w:cs="Calibri"/>
          <w:b/>
          <w:bCs/>
          <w:color w:val="000000" w:themeColor="text1"/>
        </w:rPr>
      </w:pPr>
      <w:r w:rsidRPr="005B55E4">
        <w:rPr>
          <w:rFonts w:ascii="Calibri" w:hAnsi="Calibri" w:cs="Calibri"/>
          <w:b/>
          <w:bCs/>
          <w:color w:val="000000" w:themeColor="text1"/>
        </w:rPr>
        <w:t>Unternehmensprofil</w:t>
      </w:r>
    </w:p>
    <w:p w14:paraId="32390899" w14:textId="634CC965" w:rsidR="009E3E2E" w:rsidRPr="005B55E4" w:rsidRDefault="009E3E2E" w:rsidP="009E3E2E">
      <w:pPr>
        <w:autoSpaceDE w:val="0"/>
        <w:autoSpaceDN w:val="0"/>
        <w:adjustRightInd w:val="0"/>
        <w:spacing w:after="0"/>
        <w:ind w:right="851"/>
        <w:jc w:val="both"/>
        <w:rPr>
          <w:rFonts w:ascii="Calibri" w:hAnsi="Calibri" w:cs="Calibri"/>
        </w:rPr>
      </w:pPr>
      <w:r w:rsidRPr="005B55E4">
        <w:rPr>
          <w:rFonts w:ascii="Calibri" w:hAnsi="Calibri" w:cs="Calibri"/>
          <w:color w:val="000000"/>
        </w:rPr>
        <w:t>Mit mittlerweile mehr als 4</w:t>
      </w:r>
      <w:r w:rsidR="00A046EA" w:rsidRPr="00352FCC">
        <w:rPr>
          <w:rFonts w:ascii="Calibri" w:hAnsi="Calibri" w:cs="Calibri"/>
          <w:color w:val="000000" w:themeColor="text1"/>
        </w:rPr>
        <w:t>5</w:t>
      </w:r>
      <w:r w:rsidRPr="005B55E4">
        <w:rPr>
          <w:rFonts w:ascii="Calibri" w:hAnsi="Calibri" w:cs="Calibri"/>
          <w:color w:val="000000"/>
        </w:rPr>
        <w:t>0.000 produzierten und montierten Garagen ist die ZAPF GmbH mit Sitz im Oberfränkischen Bayreuth der Experte in Sachen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Mehr über ZAPF erfahren Sie unter www.zapf-garagen.de.</w:t>
      </w:r>
    </w:p>
    <w:p w14:paraId="510BB26B" w14:textId="77777777" w:rsidR="009E3E2E" w:rsidRDefault="009E3E2E" w:rsidP="009E3E2E">
      <w:pPr>
        <w:ind w:right="1"/>
      </w:pPr>
    </w:p>
    <w:p w14:paraId="70FA95E2" w14:textId="77777777" w:rsidR="00535824" w:rsidRDefault="00535824" w:rsidP="00807A02">
      <w:pPr>
        <w:ind w:right="851"/>
        <w:jc w:val="both"/>
      </w:pPr>
    </w:p>
    <w:sectPr w:rsidR="00535824" w:rsidSect="00C07D1D">
      <w:pgSz w:w="11906" w:h="16838"/>
      <w:pgMar w:top="1417" w:right="340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7D"/>
    <w:rsid w:val="00033BFC"/>
    <w:rsid w:val="000E0876"/>
    <w:rsid w:val="00193E95"/>
    <w:rsid w:val="0021262A"/>
    <w:rsid w:val="00335F50"/>
    <w:rsid w:val="00352FCC"/>
    <w:rsid w:val="00373AF7"/>
    <w:rsid w:val="003E7594"/>
    <w:rsid w:val="00413580"/>
    <w:rsid w:val="004679FB"/>
    <w:rsid w:val="00474B15"/>
    <w:rsid w:val="00477A5E"/>
    <w:rsid w:val="004F690C"/>
    <w:rsid w:val="00500E76"/>
    <w:rsid w:val="00535824"/>
    <w:rsid w:val="005361DA"/>
    <w:rsid w:val="005D0721"/>
    <w:rsid w:val="005D26BE"/>
    <w:rsid w:val="0065062C"/>
    <w:rsid w:val="006D62F6"/>
    <w:rsid w:val="006E663A"/>
    <w:rsid w:val="00720148"/>
    <w:rsid w:val="007A1172"/>
    <w:rsid w:val="007E6315"/>
    <w:rsid w:val="00801127"/>
    <w:rsid w:val="0080288A"/>
    <w:rsid w:val="00807A02"/>
    <w:rsid w:val="00867297"/>
    <w:rsid w:val="00955F24"/>
    <w:rsid w:val="009E3E2E"/>
    <w:rsid w:val="00A046EA"/>
    <w:rsid w:val="00A41DE1"/>
    <w:rsid w:val="00A7069A"/>
    <w:rsid w:val="00AF00C7"/>
    <w:rsid w:val="00B17F26"/>
    <w:rsid w:val="00B5527D"/>
    <w:rsid w:val="00BF3320"/>
    <w:rsid w:val="00C07D1D"/>
    <w:rsid w:val="00CD4575"/>
    <w:rsid w:val="00D51535"/>
    <w:rsid w:val="00ED7866"/>
    <w:rsid w:val="00F932AF"/>
    <w:rsid w:val="00FF0B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BA40"/>
  <w15:chartTrackingRefBased/>
  <w15:docId w15:val="{52E6FE6A-6011-45CF-BC29-4ACB26BB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35824"/>
    <w:rPr>
      <w:color w:val="0563C1" w:themeColor="hyperlink"/>
      <w:u w:val="single"/>
    </w:rPr>
  </w:style>
  <w:style w:type="character" w:customStyle="1" w:styleId="NichtaufgelsteErwhnung1">
    <w:name w:val="Nicht aufgelöste Erwähnung1"/>
    <w:basedOn w:val="Absatz-Standardschriftart"/>
    <w:uiPriority w:val="99"/>
    <w:semiHidden/>
    <w:unhideWhenUsed/>
    <w:rsid w:val="00535824"/>
    <w:rPr>
      <w:color w:val="605E5C"/>
      <w:shd w:val="clear" w:color="auto" w:fill="E1DFDD"/>
    </w:rPr>
  </w:style>
  <w:style w:type="paragraph" w:styleId="berarbeitung">
    <w:name w:val="Revision"/>
    <w:hidden/>
    <w:uiPriority w:val="99"/>
    <w:semiHidden/>
    <w:rsid w:val="0021262A"/>
    <w:pPr>
      <w:spacing w:after="0" w:line="240" w:lineRule="auto"/>
    </w:pPr>
  </w:style>
  <w:style w:type="character" w:styleId="Kommentarzeichen">
    <w:name w:val="annotation reference"/>
    <w:basedOn w:val="Absatz-Standardschriftart"/>
    <w:uiPriority w:val="99"/>
    <w:semiHidden/>
    <w:unhideWhenUsed/>
    <w:rsid w:val="0021262A"/>
    <w:rPr>
      <w:sz w:val="16"/>
      <w:szCs w:val="16"/>
    </w:rPr>
  </w:style>
  <w:style w:type="paragraph" w:styleId="Kommentartext">
    <w:name w:val="annotation text"/>
    <w:basedOn w:val="Standard"/>
    <w:link w:val="KommentartextZchn"/>
    <w:uiPriority w:val="99"/>
    <w:unhideWhenUsed/>
    <w:rsid w:val="0021262A"/>
    <w:pPr>
      <w:spacing w:line="240" w:lineRule="auto"/>
    </w:pPr>
    <w:rPr>
      <w:sz w:val="20"/>
      <w:szCs w:val="20"/>
    </w:rPr>
  </w:style>
  <w:style w:type="character" w:customStyle="1" w:styleId="KommentartextZchn">
    <w:name w:val="Kommentartext Zchn"/>
    <w:basedOn w:val="Absatz-Standardschriftart"/>
    <w:link w:val="Kommentartext"/>
    <w:uiPriority w:val="99"/>
    <w:rsid w:val="0021262A"/>
    <w:rPr>
      <w:sz w:val="20"/>
      <w:szCs w:val="20"/>
    </w:rPr>
  </w:style>
  <w:style w:type="paragraph" w:styleId="Kommentarthema">
    <w:name w:val="annotation subject"/>
    <w:basedOn w:val="Kommentartext"/>
    <w:next w:val="Kommentartext"/>
    <w:link w:val="KommentarthemaZchn"/>
    <w:uiPriority w:val="99"/>
    <w:semiHidden/>
    <w:unhideWhenUsed/>
    <w:rsid w:val="0021262A"/>
    <w:rPr>
      <w:b/>
      <w:bCs/>
    </w:rPr>
  </w:style>
  <w:style w:type="character" w:customStyle="1" w:styleId="KommentarthemaZchn">
    <w:name w:val="Kommentarthema Zchn"/>
    <w:basedOn w:val="KommentartextZchn"/>
    <w:link w:val="Kommentarthema"/>
    <w:uiPriority w:val="99"/>
    <w:semiHidden/>
    <w:rsid w:val="0021262A"/>
    <w:rPr>
      <w:b/>
      <w:bCs/>
      <w:sz w:val="20"/>
      <w:szCs w:val="20"/>
    </w:rPr>
  </w:style>
  <w:style w:type="character" w:customStyle="1" w:styleId="hgkelc">
    <w:name w:val="hgkelc"/>
    <w:basedOn w:val="Absatz-Standardschriftart"/>
    <w:rsid w:val="00B17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054068">
      <w:bodyDiv w:val="1"/>
      <w:marLeft w:val="0"/>
      <w:marRight w:val="0"/>
      <w:marTop w:val="0"/>
      <w:marBottom w:val="0"/>
      <w:divBdr>
        <w:top w:val="none" w:sz="0" w:space="0" w:color="auto"/>
        <w:left w:val="none" w:sz="0" w:space="0" w:color="auto"/>
        <w:bottom w:val="none" w:sz="0" w:space="0" w:color="auto"/>
        <w:right w:val="none" w:sz="0" w:space="0" w:color="auto"/>
      </w:divBdr>
    </w:div>
    <w:div w:id="155465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Hacker</dc:creator>
  <cp:keywords/>
  <dc:description/>
  <cp:lastModifiedBy>Hölzl, Markus</cp:lastModifiedBy>
  <cp:revision>3</cp:revision>
  <dcterms:created xsi:type="dcterms:W3CDTF">2023-02-28T08:01:00Z</dcterms:created>
  <dcterms:modified xsi:type="dcterms:W3CDTF">2023-02-28T08:10:00Z</dcterms:modified>
</cp:coreProperties>
</file>